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71" w:rsidRDefault="00D67F71" w:rsidP="00D67F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7F71">
        <w:rPr>
          <w:rFonts w:ascii="Times New Roman" w:hAnsi="Times New Roman" w:cs="Times New Roman"/>
          <w:b/>
          <w:sz w:val="24"/>
          <w:szCs w:val="24"/>
        </w:rPr>
        <w:t>CALL FOR PAPERS: Ogólnopolska konferencja naukowa „Legiony Polskie Józefa Piłsudskiego – aspekty militarne i społeczno-polityczne”, 7-8 listopada 2024, Szczecin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F71" w:rsidRDefault="00D67F71" w:rsidP="00D67F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1B73" w:rsidRDefault="00D67F71" w:rsidP="006308D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przypadającą w 2024 r. 110. rocznicą wybuchu I wojny światowej i wymarszu z Oleandrów 1 Kompanii Kadrowej, Oddziałowe Biuro Badań Historycznych Instytutu Pamięci Narodowej w Szczecinie pragnie uprzejmie zaprosić do udziału w ogólnopolskiej konferencji naukowej pt. </w:t>
      </w:r>
      <w:r w:rsidRPr="00D67F71">
        <w:rPr>
          <w:rFonts w:ascii="Times New Roman" w:hAnsi="Times New Roman" w:cs="Times New Roman"/>
          <w:sz w:val="24"/>
          <w:szCs w:val="24"/>
        </w:rPr>
        <w:t>„Legiony Polskie Józefa Piłsudskiego – aspekty militarne i społeczno-polityczne”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F71" w:rsidRDefault="00D67F71" w:rsidP="006308D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Konferencja odbędzie się w dn. 7–8 listopada 2024 r. w siedzibie Przystanku Historia IPN w Szczecinie.</w:t>
      </w:r>
    </w:p>
    <w:p w:rsidR="006712CD" w:rsidRDefault="00D67F71" w:rsidP="00D67F71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konferencji jest dyskusja nad znac</w:t>
      </w:r>
      <w:r w:rsidR="00136815">
        <w:rPr>
          <w:rFonts w:ascii="Times New Roman" w:hAnsi="Times New Roman" w:cs="Times New Roman"/>
          <w:sz w:val="24"/>
          <w:szCs w:val="24"/>
        </w:rPr>
        <w:t>zeniem istnienia</w:t>
      </w:r>
      <w:r>
        <w:rPr>
          <w:rFonts w:ascii="Times New Roman" w:hAnsi="Times New Roman" w:cs="Times New Roman"/>
          <w:sz w:val="24"/>
          <w:szCs w:val="24"/>
        </w:rPr>
        <w:t xml:space="preserve"> Legionów Polskich w okresie I wojny światowej </w:t>
      </w:r>
      <w:r w:rsidR="00136815">
        <w:rPr>
          <w:rFonts w:ascii="Times New Roman" w:hAnsi="Times New Roman" w:cs="Times New Roman"/>
          <w:sz w:val="24"/>
          <w:szCs w:val="24"/>
        </w:rPr>
        <w:t>w kontekście odzyskania przez Polskę niepodległości w listopadzie 1918 r., późn</w:t>
      </w:r>
      <w:r w:rsidR="00C11B73">
        <w:rPr>
          <w:rFonts w:ascii="Times New Roman" w:hAnsi="Times New Roman" w:cs="Times New Roman"/>
          <w:sz w:val="24"/>
          <w:szCs w:val="24"/>
        </w:rPr>
        <w:t>iejszych walk o granice</w:t>
      </w:r>
      <w:r w:rsidR="00136815">
        <w:rPr>
          <w:rFonts w:ascii="Times New Roman" w:hAnsi="Times New Roman" w:cs="Times New Roman"/>
          <w:sz w:val="24"/>
          <w:szCs w:val="24"/>
        </w:rPr>
        <w:t>, jak również funkcjonowan</w:t>
      </w:r>
      <w:r w:rsidR="00517FD6">
        <w:rPr>
          <w:rFonts w:ascii="Times New Roman" w:hAnsi="Times New Roman" w:cs="Times New Roman"/>
          <w:sz w:val="24"/>
          <w:szCs w:val="24"/>
        </w:rPr>
        <w:t>ia II Rzeczypospolitej w latach międzywojnia</w:t>
      </w:r>
      <w:r w:rsidR="00136815">
        <w:rPr>
          <w:rFonts w:ascii="Times New Roman" w:hAnsi="Times New Roman" w:cs="Times New Roman"/>
          <w:sz w:val="24"/>
          <w:szCs w:val="24"/>
        </w:rPr>
        <w:t>. Kwestie te chcielibyśmy rozpatrywać w kontek</w:t>
      </w:r>
      <w:r w:rsidR="00517FD6">
        <w:rPr>
          <w:rFonts w:ascii="Times New Roman" w:hAnsi="Times New Roman" w:cs="Times New Roman"/>
          <w:sz w:val="24"/>
          <w:szCs w:val="24"/>
        </w:rPr>
        <w:t>ście analizy szlaku bojowego</w:t>
      </w:r>
      <w:r w:rsidR="00B137A9">
        <w:rPr>
          <w:rFonts w:ascii="Times New Roman" w:hAnsi="Times New Roman" w:cs="Times New Roman"/>
          <w:sz w:val="24"/>
          <w:szCs w:val="24"/>
        </w:rPr>
        <w:t>,</w:t>
      </w:r>
      <w:r w:rsidR="00136815">
        <w:rPr>
          <w:rFonts w:ascii="Times New Roman" w:hAnsi="Times New Roman" w:cs="Times New Roman"/>
          <w:sz w:val="24"/>
          <w:szCs w:val="24"/>
        </w:rPr>
        <w:t xml:space="preserve"> a także </w:t>
      </w:r>
      <w:r w:rsidR="00517FD6">
        <w:rPr>
          <w:rFonts w:ascii="Times New Roman" w:hAnsi="Times New Roman" w:cs="Times New Roman"/>
          <w:sz w:val="24"/>
          <w:szCs w:val="24"/>
        </w:rPr>
        <w:t>aspektów społeczno-politycznych z nim związanych.</w:t>
      </w:r>
    </w:p>
    <w:p w:rsidR="006712CD" w:rsidRDefault="00136815" w:rsidP="006712C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Pomimo istnienia niemałej literatury przedmiotu, wydaje się, iż za</w:t>
      </w:r>
      <w:r w:rsidR="006712CD">
        <w:rPr>
          <w:rFonts w:ascii="Times New Roman" w:hAnsi="Times New Roman" w:cs="Times New Roman"/>
          <w:sz w:val="24"/>
          <w:szCs w:val="24"/>
        </w:rPr>
        <w:t>gadnienia związane z tematem</w:t>
      </w:r>
      <w:r>
        <w:rPr>
          <w:rFonts w:ascii="Times New Roman" w:hAnsi="Times New Roman" w:cs="Times New Roman"/>
          <w:sz w:val="24"/>
          <w:szCs w:val="24"/>
        </w:rPr>
        <w:t xml:space="preserve"> konferencji wciąż jeszcze nie z</w:t>
      </w:r>
      <w:r w:rsidR="006308D9">
        <w:rPr>
          <w:rFonts w:ascii="Times New Roman" w:hAnsi="Times New Roman" w:cs="Times New Roman"/>
          <w:sz w:val="24"/>
          <w:szCs w:val="24"/>
        </w:rPr>
        <w:t>ostały wyczerpująco przebadane</w:t>
      </w:r>
      <w:r w:rsidR="006712CD">
        <w:rPr>
          <w:rFonts w:ascii="Times New Roman" w:hAnsi="Times New Roman" w:cs="Times New Roman"/>
          <w:sz w:val="24"/>
          <w:szCs w:val="24"/>
        </w:rPr>
        <w:t xml:space="preserve"> –</w:t>
      </w:r>
      <w:r w:rsidR="006308D9">
        <w:rPr>
          <w:rFonts w:ascii="Times New Roman" w:hAnsi="Times New Roman" w:cs="Times New Roman"/>
          <w:sz w:val="24"/>
          <w:szCs w:val="24"/>
        </w:rPr>
        <w:t xml:space="preserve"> tak w kontekście rodzimych materiałów archiwalnych, jak i źródeł zagranicznych. Z tego względu chcielibyśmy, aby tom studiów monograficznych, który powstanie jako efekt końcowy konferencji, stał się przystępnym kompendium </w:t>
      </w:r>
      <w:r w:rsidR="006712CD">
        <w:rPr>
          <w:rFonts w:ascii="Times New Roman" w:hAnsi="Times New Roman" w:cs="Times New Roman"/>
          <w:sz w:val="24"/>
          <w:szCs w:val="24"/>
        </w:rPr>
        <w:t>wiedzy na temat Legionów</w:t>
      </w:r>
      <w:r w:rsidR="006308D9">
        <w:rPr>
          <w:rFonts w:ascii="Times New Roman" w:hAnsi="Times New Roman" w:cs="Times New Roman"/>
          <w:sz w:val="24"/>
          <w:szCs w:val="24"/>
        </w:rPr>
        <w:t>, przygotowanym w oparciu o najnowsze ustalenia i kwerendy archiwalne</w:t>
      </w:r>
      <w:r w:rsidR="000707F7">
        <w:rPr>
          <w:rFonts w:ascii="Times New Roman" w:hAnsi="Times New Roman" w:cs="Times New Roman"/>
          <w:sz w:val="24"/>
          <w:szCs w:val="24"/>
        </w:rPr>
        <w:t>. M</w:t>
      </w:r>
      <w:r w:rsidR="006308D9">
        <w:rPr>
          <w:rFonts w:ascii="Times New Roman" w:hAnsi="Times New Roman" w:cs="Times New Roman"/>
          <w:sz w:val="24"/>
          <w:szCs w:val="24"/>
        </w:rPr>
        <w:t>ając to na uwadze, zastrzegamy sobie możliwość wyboru nadesłanych propozycji wystąpień (także w przypadku dużej ilości zgłoszeń).</w:t>
      </w:r>
      <w:r w:rsidR="006712CD">
        <w:rPr>
          <w:rFonts w:ascii="Times New Roman" w:hAnsi="Times New Roman" w:cs="Times New Roman"/>
          <w:sz w:val="24"/>
          <w:szCs w:val="24"/>
        </w:rPr>
        <w:t xml:space="preserve"> Interesują nas ujęcia syn</w:t>
      </w:r>
      <w:r w:rsidR="000707F7">
        <w:rPr>
          <w:rFonts w:ascii="Times New Roman" w:hAnsi="Times New Roman" w:cs="Times New Roman"/>
          <w:sz w:val="24"/>
          <w:szCs w:val="24"/>
        </w:rPr>
        <w:t>tetyczne, jak również</w:t>
      </w:r>
      <w:r w:rsidR="006712CD">
        <w:rPr>
          <w:rFonts w:ascii="Times New Roman" w:hAnsi="Times New Roman" w:cs="Times New Roman"/>
          <w:sz w:val="24"/>
          <w:szCs w:val="24"/>
        </w:rPr>
        <w:t xml:space="preserve"> ciekawe studia przypadków dotyczące </w:t>
      </w:r>
      <w:r w:rsidR="000707F7">
        <w:rPr>
          <w:rFonts w:ascii="Times New Roman" w:hAnsi="Times New Roman" w:cs="Times New Roman"/>
          <w:sz w:val="24"/>
          <w:szCs w:val="24"/>
        </w:rPr>
        <w:t xml:space="preserve">m.in. </w:t>
      </w:r>
      <w:r w:rsidR="006712CD">
        <w:rPr>
          <w:rFonts w:ascii="Times New Roman" w:hAnsi="Times New Roman" w:cs="Times New Roman"/>
          <w:sz w:val="24"/>
          <w:szCs w:val="24"/>
        </w:rPr>
        <w:t>następ</w:t>
      </w:r>
      <w:bookmarkStart w:id="0" w:name="_GoBack"/>
      <w:bookmarkEnd w:id="0"/>
      <w:r w:rsidR="006712CD">
        <w:rPr>
          <w:rFonts w:ascii="Times New Roman" w:hAnsi="Times New Roman" w:cs="Times New Roman"/>
          <w:sz w:val="24"/>
          <w:szCs w:val="24"/>
        </w:rPr>
        <w:t>ujących zagadnień:</w:t>
      </w:r>
    </w:p>
    <w:p w:rsidR="006712CD" w:rsidRDefault="006712CD" w:rsidP="00C11B7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szlak bojowy Legionów Polski</w:t>
      </w:r>
      <w:r w:rsidR="00C11B73">
        <w:rPr>
          <w:rFonts w:ascii="Times New Roman" w:hAnsi="Times New Roman" w:cs="Times New Roman"/>
          <w:sz w:val="24"/>
          <w:szCs w:val="24"/>
        </w:rPr>
        <w:t>ch w okresie I wojny światowej,</w:t>
      </w:r>
    </w:p>
    <w:p w:rsidR="006712CD" w:rsidRDefault="006712CD" w:rsidP="006712C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Legiony z perspektywy sojuszników i przeciwników</w:t>
      </w:r>
      <w:r w:rsidR="000707F7">
        <w:rPr>
          <w:rFonts w:ascii="Times New Roman" w:hAnsi="Times New Roman" w:cs="Times New Roman"/>
          <w:sz w:val="24"/>
          <w:szCs w:val="24"/>
        </w:rPr>
        <w:t>,</w:t>
      </w:r>
    </w:p>
    <w:p w:rsidR="006712CD" w:rsidRDefault="006712CD" w:rsidP="006712C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odbiór Legionów przez społeczeństwo polskie w okresie I wojny światowej</w:t>
      </w:r>
      <w:r w:rsidR="000707F7">
        <w:rPr>
          <w:rFonts w:ascii="Times New Roman" w:hAnsi="Times New Roman" w:cs="Times New Roman"/>
          <w:sz w:val="24"/>
          <w:szCs w:val="24"/>
        </w:rPr>
        <w:t>,</w:t>
      </w:r>
    </w:p>
    <w:p w:rsidR="006712CD" w:rsidRDefault="006712CD" w:rsidP="006712C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znaczenie Legionów dla </w:t>
      </w:r>
      <w:r w:rsidR="00C11B73">
        <w:rPr>
          <w:rFonts w:ascii="Times New Roman" w:hAnsi="Times New Roman" w:cs="Times New Roman"/>
          <w:sz w:val="24"/>
          <w:szCs w:val="24"/>
        </w:rPr>
        <w:t>promowania sprawy polskiej niepodległości</w:t>
      </w:r>
      <w:r w:rsidR="000707F7">
        <w:rPr>
          <w:rFonts w:ascii="Times New Roman" w:hAnsi="Times New Roman" w:cs="Times New Roman"/>
          <w:sz w:val="24"/>
          <w:szCs w:val="24"/>
        </w:rPr>
        <w:t>,</w:t>
      </w:r>
    </w:p>
    <w:p w:rsidR="00C11B73" w:rsidRDefault="00C11B73" w:rsidP="006712C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1B73">
        <w:rPr>
          <w:rFonts w:ascii="Times New Roman" w:hAnsi="Times New Roman" w:cs="Times New Roman"/>
          <w:sz w:val="24"/>
          <w:szCs w:val="24"/>
        </w:rPr>
        <w:t>znaczenie doświadczeń wyniesionych przez legionistów w czasie „Wielkiej Wojny” dla wojen o granice II Rzeczypospolitej,</w:t>
      </w:r>
    </w:p>
    <w:p w:rsidR="00C11B73" w:rsidRDefault="00C11B73" w:rsidP="006712C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mitu legionowego w okresie II RP</w:t>
      </w:r>
      <w:r w:rsidR="000707F7">
        <w:rPr>
          <w:rFonts w:ascii="Times New Roman" w:hAnsi="Times New Roman" w:cs="Times New Roman"/>
          <w:sz w:val="24"/>
          <w:szCs w:val="24"/>
        </w:rPr>
        <w:t>,</w:t>
      </w:r>
    </w:p>
    <w:p w:rsidR="00C11B73" w:rsidRDefault="00C11B73" w:rsidP="006712C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rola weteranów Legionów w strukturach władzy i Wojsku Polskim II RP</w:t>
      </w:r>
      <w:r w:rsidR="000707F7">
        <w:rPr>
          <w:rFonts w:ascii="Times New Roman" w:hAnsi="Times New Roman" w:cs="Times New Roman"/>
          <w:sz w:val="24"/>
          <w:szCs w:val="24"/>
        </w:rPr>
        <w:t>,</w:t>
      </w:r>
    </w:p>
    <w:p w:rsidR="00C11B73" w:rsidRDefault="00C11B73" w:rsidP="006712CD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stosunek komunistów i ich aparatu bezpieczeństwa do Legionów i legionistów w okresie II wojny światowej i po jej zakończeniu.</w:t>
      </w:r>
    </w:p>
    <w:p w:rsidR="00D67F71" w:rsidRPr="00D67F71" w:rsidRDefault="00D67F71" w:rsidP="00D67F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F71" w:rsidRPr="00D67F71" w:rsidRDefault="006308D9" w:rsidP="006308D9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zgłoszenia: </w:t>
      </w:r>
      <w:r w:rsidRPr="00C11B73">
        <w:rPr>
          <w:rFonts w:ascii="Times New Roman" w:hAnsi="Times New Roman" w:cs="Times New Roman"/>
          <w:b/>
          <w:sz w:val="24"/>
          <w:szCs w:val="24"/>
        </w:rPr>
        <w:t>30 czerwca</w:t>
      </w:r>
      <w:r w:rsidR="00D67F71" w:rsidRPr="00C11B73">
        <w:rPr>
          <w:rFonts w:ascii="Times New Roman" w:hAnsi="Times New Roman" w:cs="Times New Roman"/>
          <w:b/>
          <w:sz w:val="24"/>
          <w:szCs w:val="24"/>
        </w:rPr>
        <w:t xml:space="preserve"> 2024 r.</w:t>
      </w:r>
    </w:p>
    <w:p w:rsidR="00D67F71" w:rsidRPr="00D67F71" w:rsidRDefault="00D67F71" w:rsidP="00D67F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F71" w:rsidRPr="00D67F71" w:rsidRDefault="00D67F71" w:rsidP="00C11B7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67F71">
        <w:rPr>
          <w:rFonts w:ascii="Times New Roman" w:hAnsi="Times New Roman" w:cs="Times New Roman"/>
          <w:sz w:val="24"/>
          <w:szCs w:val="24"/>
        </w:rPr>
        <w:t>Udział w konferencji jest nieodpłatny, od uczestników nie będzie pobierana opłata konferencyjna. Organizatorzy pokrywają koszty przyjazdu i zakwaterowania uczestników</w:t>
      </w:r>
      <w:r w:rsidR="00C11B73">
        <w:rPr>
          <w:rFonts w:ascii="Times New Roman" w:hAnsi="Times New Roman" w:cs="Times New Roman"/>
          <w:sz w:val="24"/>
          <w:szCs w:val="24"/>
        </w:rPr>
        <w:t xml:space="preserve"> </w:t>
      </w:r>
      <w:r w:rsidRPr="00D67F71">
        <w:rPr>
          <w:rFonts w:ascii="Times New Roman" w:hAnsi="Times New Roman" w:cs="Times New Roman"/>
          <w:sz w:val="24"/>
          <w:szCs w:val="24"/>
        </w:rPr>
        <w:t xml:space="preserve">(pracownicy Instytutu Pamięci Narodowej rozliczają swój pobyt </w:t>
      </w:r>
      <w:r w:rsidR="00C11B73">
        <w:rPr>
          <w:rFonts w:ascii="Times New Roman" w:hAnsi="Times New Roman" w:cs="Times New Roman"/>
          <w:sz w:val="24"/>
          <w:szCs w:val="24"/>
        </w:rPr>
        <w:t xml:space="preserve">w ramach delegacji służbowych). </w:t>
      </w:r>
      <w:r w:rsidRPr="00D67F71">
        <w:rPr>
          <w:rFonts w:ascii="Times New Roman" w:hAnsi="Times New Roman" w:cs="Times New Roman"/>
          <w:sz w:val="24"/>
          <w:szCs w:val="24"/>
        </w:rPr>
        <w:t>Zgłoszenia i wszelkie pytania prosimy kierowa</w:t>
      </w:r>
      <w:r w:rsidR="006308D9">
        <w:rPr>
          <w:rFonts w:ascii="Times New Roman" w:hAnsi="Times New Roman" w:cs="Times New Roman"/>
          <w:sz w:val="24"/>
          <w:szCs w:val="24"/>
        </w:rPr>
        <w:t>ć na adresy e-mail organizatora</w:t>
      </w:r>
      <w:r w:rsidRPr="00D67F71">
        <w:rPr>
          <w:rFonts w:ascii="Times New Roman" w:hAnsi="Times New Roman" w:cs="Times New Roman"/>
          <w:sz w:val="24"/>
          <w:szCs w:val="24"/>
        </w:rPr>
        <w:t xml:space="preserve"> konferencji:</w:t>
      </w:r>
    </w:p>
    <w:p w:rsidR="00D67F71" w:rsidRPr="00D67F71" w:rsidRDefault="00D67F71" w:rsidP="00D67F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7F71" w:rsidRPr="00D67F71" w:rsidRDefault="006308D9" w:rsidP="00D67F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 Przemysław Benken</w:t>
      </w:r>
      <w:r w:rsidR="00D67F71" w:rsidRPr="00D67F71">
        <w:rPr>
          <w:rFonts w:ascii="Times New Roman" w:hAnsi="Times New Roman" w:cs="Times New Roman"/>
          <w:sz w:val="24"/>
          <w:szCs w:val="24"/>
        </w:rPr>
        <w:t>, e-mai</w:t>
      </w:r>
      <w:r>
        <w:rPr>
          <w:rFonts w:ascii="Times New Roman" w:hAnsi="Times New Roman" w:cs="Times New Roman"/>
          <w:sz w:val="24"/>
          <w:szCs w:val="24"/>
        </w:rPr>
        <w:t>l: przemyslaw.benken@ipn.gov.p</w:t>
      </w:r>
    </w:p>
    <w:sectPr w:rsidR="00D67F71" w:rsidRPr="00D6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71"/>
    <w:rsid w:val="000707F7"/>
    <w:rsid w:val="00136815"/>
    <w:rsid w:val="00517FD6"/>
    <w:rsid w:val="006308D9"/>
    <w:rsid w:val="006712CD"/>
    <w:rsid w:val="00B137A9"/>
    <w:rsid w:val="00B6052A"/>
    <w:rsid w:val="00C11B73"/>
    <w:rsid w:val="00D6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A5F8"/>
  <w15:chartTrackingRefBased/>
  <w15:docId w15:val="{C37D6DEF-C9CE-4866-B5FC-DFE2C193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Benken</dc:creator>
  <cp:keywords/>
  <dc:description/>
  <cp:lastModifiedBy>Przemysław Benken</cp:lastModifiedBy>
  <cp:revision>2</cp:revision>
  <dcterms:created xsi:type="dcterms:W3CDTF">2024-04-11T08:57:00Z</dcterms:created>
  <dcterms:modified xsi:type="dcterms:W3CDTF">2024-04-11T08:57:00Z</dcterms:modified>
</cp:coreProperties>
</file>